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8" w:rsidRDefault="008A6218" w:rsidP="008A6218">
      <w:pPr>
        <w:tabs>
          <w:tab w:val="left" w:pos="2410"/>
        </w:tabs>
        <w:spacing w:line="48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8A6218" w:rsidRDefault="008A6218" w:rsidP="008A6218">
      <w:pPr>
        <w:tabs>
          <w:tab w:val="left" w:pos="2410"/>
        </w:tabs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2"/>
        </w:rPr>
        <w:t>2022年度上海市燃料电池汽车示范应用任务汇总表</w:t>
      </w:r>
      <w:bookmarkEnd w:id="0"/>
    </w:p>
    <w:tbl>
      <w:tblPr>
        <w:tblStyle w:val="a5"/>
        <w:tblW w:w="14820" w:type="dxa"/>
        <w:jc w:val="center"/>
        <w:tblInd w:w="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58"/>
        <w:gridCol w:w="733"/>
        <w:gridCol w:w="4919"/>
        <w:gridCol w:w="1296"/>
        <w:gridCol w:w="1704"/>
        <w:gridCol w:w="4110"/>
      </w:tblGrid>
      <w:tr w:rsidR="008A6218" w:rsidTr="002341FB">
        <w:trPr>
          <w:tblHeader/>
          <w:jc w:val="center"/>
        </w:trPr>
        <w:tc>
          <w:tcPr>
            <w:tcW w:w="2058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任务类型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任务序号</w:t>
            </w:r>
          </w:p>
        </w:tc>
        <w:tc>
          <w:tcPr>
            <w:tcW w:w="4919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任务内容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示范应用数量（辆）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平均单车纯氢里程（万公里）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项目实施期限</w:t>
            </w:r>
          </w:p>
        </w:tc>
      </w:tr>
      <w:tr w:rsidR="008A6218" w:rsidTr="002341FB">
        <w:trPr>
          <w:trHeight w:val="180"/>
          <w:jc w:val="center"/>
        </w:trPr>
        <w:tc>
          <w:tcPr>
            <w:tcW w:w="2058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燃料电池乘用车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1-1</w:t>
            </w:r>
          </w:p>
        </w:tc>
        <w:tc>
          <w:tcPr>
            <w:tcW w:w="4919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开展燃料电池乘用车示范应用，探索租赁车、网约车、企业用车、政府公务用车等场景的商业化应用。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2021年8月13日至2023年7月31日</w:t>
            </w:r>
          </w:p>
        </w:tc>
      </w:tr>
      <w:tr w:rsidR="008A6218" w:rsidTr="002341FB">
        <w:trPr>
          <w:trHeight w:val="142"/>
          <w:jc w:val="center"/>
        </w:trPr>
        <w:tc>
          <w:tcPr>
            <w:tcW w:w="2058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燃料电池客车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2-1</w:t>
            </w:r>
          </w:p>
        </w:tc>
        <w:tc>
          <w:tcPr>
            <w:tcW w:w="4919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开展燃料电池大型客车示范应用（10米以上），探索旅游客车、通勤巴士、企业班车等场景的商业化应用。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2.25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2021年8月13日至2024年7月31日</w:t>
            </w:r>
          </w:p>
        </w:tc>
      </w:tr>
      <w:tr w:rsidR="008A6218" w:rsidTr="002341FB">
        <w:trPr>
          <w:trHeight w:val="142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2-2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2021年8月13日至2025年7月31日</w:t>
            </w:r>
          </w:p>
        </w:tc>
      </w:tr>
      <w:tr w:rsidR="008A6218" w:rsidTr="002341FB">
        <w:trPr>
          <w:trHeight w:val="548"/>
          <w:jc w:val="center"/>
        </w:trPr>
        <w:tc>
          <w:tcPr>
            <w:tcW w:w="2058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燃料电池货车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示范应用Ⅰ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3-1</w:t>
            </w:r>
          </w:p>
        </w:tc>
        <w:tc>
          <w:tcPr>
            <w:tcW w:w="4919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开展轻、中型燃料电池货车示范应用（最大设计总质量12吨（含）以下），探索生鲜冷链、物流抛货等场景的商业化应用。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2021年8月13日至2023年7月31日</w:t>
            </w:r>
          </w:p>
        </w:tc>
      </w:tr>
      <w:tr w:rsidR="008A6218" w:rsidTr="002341FB">
        <w:trPr>
          <w:trHeight w:val="251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3-2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365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2.25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2021年8月13日至2024年7月31日</w:t>
            </w:r>
          </w:p>
        </w:tc>
      </w:tr>
      <w:tr w:rsidR="008A6218" w:rsidTr="002341FB">
        <w:trPr>
          <w:trHeight w:val="267"/>
          <w:jc w:val="center"/>
        </w:trPr>
        <w:tc>
          <w:tcPr>
            <w:tcW w:w="2058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燃料电池货车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示范应用Ⅱ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4-1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开展重型燃料电池货车示范应用（最大设计总质量12-25（含）吨），探索城际物流、城郊物流运输等场景的商业化应用。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2021年8月13日至2023年7月31日</w:t>
            </w:r>
          </w:p>
        </w:tc>
      </w:tr>
      <w:tr w:rsidR="008A6218" w:rsidTr="002341FB">
        <w:trPr>
          <w:trHeight w:val="395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4-2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2.25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2021年8月13日至2024年7月31日</w:t>
            </w:r>
          </w:p>
        </w:tc>
      </w:tr>
      <w:tr w:rsidR="008A6218" w:rsidTr="002341FB">
        <w:trPr>
          <w:trHeight w:val="205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4-3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2021年8月13日至2025年7月31日</w:t>
            </w:r>
          </w:p>
        </w:tc>
      </w:tr>
      <w:tr w:rsidR="008A6218" w:rsidTr="002341FB">
        <w:trPr>
          <w:trHeight w:val="446"/>
          <w:jc w:val="center"/>
        </w:trPr>
        <w:tc>
          <w:tcPr>
            <w:tcW w:w="2058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燃料电池货车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示范应用Ⅲ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5-1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开展重型燃料电池货车示范应用（最大设计总质量25-31（含）吨），探索渣土清运、市政工程等场景的商业化应用。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2021年8月13日至2023年7月31日</w:t>
            </w:r>
          </w:p>
        </w:tc>
      </w:tr>
      <w:tr w:rsidR="008A6218" w:rsidTr="002341FB">
        <w:trPr>
          <w:trHeight w:val="337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5-2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2.25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2021年8月13日至2024年7月</w:t>
            </w: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lastRenderedPageBreak/>
              <w:t>31日</w:t>
            </w:r>
          </w:p>
        </w:tc>
      </w:tr>
      <w:tr w:rsidR="008A6218" w:rsidTr="002341FB">
        <w:trPr>
          <w:trHeight w:val="425"/>
          <w:jc w:val="center"/>
        </w:trPr>
        <w:tc>
          <w:tcPr>
            <w:tcW w:w="2058" w:type="dxa"/>
            <w:vMerge w:val="restart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燃料电池货车</w:t>
            </w:r>
          </w:p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示范应用Ⅳ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6-1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开展重型燃料电池货车示范应用（最大设计总质量31吨以上），探索成品钢材、煤矿、整车及零部件等重载物流领域的商业化应用。鼓励探索结合智能驾驶技术的应用场景。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2021年8月13日至2023年7月31日</w:t>
            </w:r>
          </w:p>
        </w:tc>
      </w:tr>
      <w:tr w:rsidR="008A6218" w:rsidTr="002341FB">
        <w:trPr>
          <w:trHeight w:val="113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6-2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2.25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2021年8月13日至2024年7月31日</w:t>
            </w:r>
          </w:p>
        </w:tc>
      </w:tr>
      <w:tr w:rsidR="008A6218" w:rsidTr="002341FB">
        <w:trPr>
          <w:trHeight w:val="113"/>
          <w:jc w:val="center"/>
        </w:trPr>
        <w:tc>
          <w:tcPr>
            <w:tcW w:w="2058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6-3</w:t>
            </w:r>
          </w:p>
        </w:tc>
        <w:tc>
          <w:tcPr>
            <w:tcW w:w="4919" w:type="dxa"/>
            <w:vMerge/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165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6218" w:rsidRDefault="008A6218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 w:bidi="ar"/>
              </w:rPr>
              <w:t>2021年8月13日至2025年7月31日</w:t>
            </w:r>
          </w:p>
        </w:tc>
      </w:tr>
    </w:tbl>
    <w:p w:rsidR="008A6218" w:rsidRDefault="008A6218" w:rsidP="008A6218">
      <w:pPr>
        <w:widowControl/>
        <w:ind w:firstLineChars="200" w:firstLine="468"/>
        <w:jc w:val="left"/>
        <w:rPr>
          <w:rFonts w:ascii="仿宋_GB2312" w:hAnsi="黑体"/>
          <w:sz w:val="24"/>
          <w:szCs w:val="28"/>
        </w:rPr>
      </w:pPr>
      <w:r>
        <w:rPr>
          <w:rFonts w:ascii="仿宋_GB2312" w:hAnsi="黑体" w:hint="eastAsia"/>
          <w:sz w:val="24"/>
          <w:szCs w:val="28"/>
        </w:rPr>
        <w:t>注：1.一个“示范应用联合体”可申报多个任务项目；</w:t>
      </w:r>
    </w:p>
    <w:p w:rsidR="008A6218" w:rsidRPr="008A6218" w:rsidRDefault="008A6218" w:rsidP="008A6218">
      <w:pPr>
        <w:widowControl/>
        <w:ind w:firstLineChars="400" w:firstLine="936"/>
        <w:jc w:val="left"/>
        <w:rPr>
          <w:rFonts w:ascii="仿宋_GB2312" w:hAnsi="黑体" w:hint="eastAsia"/>
          <w:sz w:val="24"/>
          <w:szCs w:val="28"/>
        </w:rPr>
        <w:sectPr w:rsidR="008A6218" w:rsidRPr="008A6218">
          <w:footerReference w:type="default" r:id="rId5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_GB2312" w:hAnsi="黑体" w:hint="eastAsia"/>
          <w:sz w:val="24"/>
          <w:szCs w:val="28"/>
        </w:rPr>
        <w:t>2.一个燃料电池系统企业只能通过组建一个“示范应用联合体”申报同一个任务项目</w:t>
      </w:r>
    </w:p>
    <w:p w:rsidR="00037E0F" w:rsidRDefault="00037E0F">
      <w:pPr>
        <w:rPr>
          <w:rFonts w:hint="eastAsia"/>
        </w:rPr>
      </w:pPr>
    </w:p>
    <w:sectPr w:rsidR="00037E0F" w:rsidSect="008A6218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00000" w:rsidRDefault="008A6218" w:rsidP="00797E7E">
    <w:pPr>
      <w:pStyle w:val="a3"/>
      <w:spacing w:afterLines="220" w:after="528" w:line="432" w:lineRule="auto"/>
      <w:ind w:leftChars="100" w:left="314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文本框 3" o:spid="_x0000_s1025" type="#_x0000_t202" style="position:absolute;left:0;text-align:left;margin-left:-4.9pt;margin-top:0;width:46.3pt;height:18.15pt;z-index:251659264;mso-wrap-style:none;mso-position-horizontal:outside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8A6218">
                <w:pPr>
                  <w:rPr>
                    <w:rFonts w:ascii="SimSun" w:eastAsia="SimSun" w:hint="eastAsia"/>
                    <w:sz w:val="28"/>
                    <w:szCs w:val="28"/>
                  </w:rPr>
                </w:pP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SimSun" w:eastAsia="SimSu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SimSun" w:eastAsia="SimSu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8"/>
    <w:rsid w:val="00037E0F"/>
    <w:rsid w:val="008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1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A62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uiPriority w:val="99"/>
    <w:rsid w:val="008A6218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5">
    <w:name w:val="Table Grid"/>
    <w:basedOn w:val="a1"/>
    <w:qFormat/>
    <w:rsid w:val="008A621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1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A62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页脚字符"/>
    <w:basedOn w:val="a0"/>
    <w:link w:val="a3"/>
    <w:uiPriority w:val="99"/>
    <w:rsid w:val="008A6218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5">
    <w:name w:val="Table Grid"/>
    <w:basedOn w:val="a1"/>
    <w:qFormat/>
    <w:rsid w:val="008A621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2022-12-01T08:46:00Z</dcterms:created>
  <dcterms:modified xsi:type="dcterms:W3CDTF">2022-12-01T08:46:00Z</dcterms:modified>
</cp:coreProperties>
</file>